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423D2F">
        <w:rPr>
          <w:rFonts w:ascii="Times New Roman" w:hAnsi="Times New Roman" w:cs="Times New Roman"/>
          <w:sz w:val="28"/>
          <w:szCs w:val="28"/>
        </w:rPr>
        <w:t>1.6.</w:t>
      </w:r>
      <w:r w:rsidRPr="00423D2F">
        <w:rPr>
          <w:rFonts w:ascii="Times New Roman" w:hAnsi="Times New Roman" w:cs="Times New Roman"/>
          <w:sz w:val="28"/>
          <w:szCs w:val="28"/>
        </w:rPr>
        <w:tab/>
        <w:t>Защита тепловых сетей от коррозии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Борьба с коррозией является одной из важнейших задач службы эксплуатации. Коррозия сокращает срок службы тепловых сетей до 10-15 лет, что составляет около 30% от нормативной продолжительности эксплуатации.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С максимальной скоростью коррозия проходит при температурах 70-85ОС. Именно при этих температурах большую часть времени работают трубопроводы водяных сетей. Поэтому и наблюдается разница в коррозии подающего и обратного трубопроводов. Продолжительность службы паропроводов, работающих при температурах более 100ОС – 20-30лет.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Коррозия может быть внутренняя и наружная.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Внутреннюю коррозию вызывает кислород, содержащийся в сетевой воде или конденсате. Кислород попадает в водяные сети в основном с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водой, а так же через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неплотности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оборудования. Внутренняя коррозия бывает язвенной и рассредоточенной. При язвенной коррозии на поверхности металла образуются отдельные участки глубоких поражений. Она наблюдается в основном в низших застойных участках трубопроводов, оборудования. Язвенная коррозия приводит к сквозному протравливанию металла. Этот вид коррозии вызывается, в основном, частым отключением теплопроводов для ремонта, т.к. опорожнённые трубопроводы и оборудование некоторое время омываются воздухом.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Если язвенная коррозия поражает непротяжённые участки сети, то рассредоточенная коррозия действует на большой длине. Скорость её меньше, чем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язвенной, но опасность её не менее велика.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Внутренняя коррозия приводит не только к потере металла, но и повышает шероховатость, гидравлические сопротивления, расход энергии на перекачку теплоносителя, уменьшается поперечное сечение труб, коррозионные продукты забивают проходы в отопительные приборы и арматуру и т.д. Для предупреждения язвенной коррозии следует обеспечить полное удаление влаги в отключаемых трубопроводах и оборудовании. Чтобы конденсат не поглощал кислород, следует проводить его сбор и возврат по закрытой схеме. Для предупреждения подсоса воздуха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следует поддерживать избыточное давление не менее 0,05 МПа. Должна быть организована качественная подпитка.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Для замедления коррозии используются ингибиторы, добавляемые в приточную воду, которые создают внутри труб защитные плёнки.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состоянием внутренних поверхностей трубопроводов осуществляется с </w:t>
      </w:r>
      <w:r w:rsidRPr="00423D2F">
        <w:rPr>
          <w:rFonts w:ascii="Times New Roman" w:hAnsi="Times New Roman" w:cs="Times New Roman"/>
          <w:sz w:val="28"/>
          <w:szCs w:val="28"/>
        </w:rPr>
        <w:lastRenderedPageBreak/>
        <w:t>помощью индикаторов. Допустимая скорость коррозии не должна превышать 0,05 мм/год.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Наружная коррозия металла является следствием химических или электрохимических реакций, возникающих под воздействием окружающей среды. При химической коррозии металлы вступают в химическое соединение с активными газами и жидкостями из среды. При электрохимической коррозии происходит соприкосновение металла с электролитами, при котором возникает движение электрического тока. Коррозию труб в грунте называют почвенной. Встречается в основном при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бесканальной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прокладке.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Важным средством защиты является антикоррозионное покрытие. Это силикатное эмалированное покрытие труб, битумные покрытия. При эксплуатации сетей нежелательны резкие снижения расходов теплоносителей, которые ведут к остыванию теплоизоляции и проникновению влаги, которая после восстановления расчётного расхода полностью не удаляется. Профилактические меры должны предусматривать контроль состояния металлических поверхностей, периодическую проверку уровня грунтовых вод.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23D2F">
        <w:rPr>
          <w:rFonts w:ascii="Times New Roman" w:hAnsi="Times New Roman" w:cs="Times New Roman"/>
          <w:sz w:val="28"/>
          <w:szCs w:val="28"/>
        </w:rPr>
        <w:t>Электрокоррозию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металла вызывает блуждающий электрический потенциал между грунтом и трубопроводом. Источниками блуждающих токов являются трамвайные и железнодорожные пути. Движением блуждающих токов на трубопроводе наводится катодная и анодная зоны поляризации. Электрохимическая коррозия возникает в анодной зоне стоков электричества.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Средства защиты от блуждающих токов.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Пассивная защита предусматривает увеличение переходного сопротивления между грунтом и трубопроводом, т.е. прокладка сетей вдали от источников рассеивания тока. Допустимое расстояние между теплопроводом и трамвайными путями должно быть на менее 2м и 10 м для железной дороги. Если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необходима более ближняя прокладка используют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прокладку в металлических или железобетонных футлярах. Пересечения с рельсами должны выполняться в каналах или футлярах с заглублением не менее 1м.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К активным способам защиты относятся дренажные, катодные и протекторные устройства. Дренажная защита служит для отвода электричества от трубопроводов к источнику тока. Ток у трубопроводов, имеющих повышенный положительный потенциал по сравнению с рельсами, перетекает по электрической цепи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рельсами. При этом разрушения трубопроводов не будет, т.к. ток отводится организованно по цепи. </w:t>
      </w:r>
      <w:r w:rsidRPr="00423D2F">
        <w:rPr>
          <w:rFonts w:ascii="Times New Roman" w:hAnsi="Times New Roman" w:cs="Times New Roman"/>
          <w:sz w:val="28"/>
          <w:szCs w:val="28"/>
        </w:rPr>
        <w:lastRenderedPageBreak/>
        <w:t>Выпрямитель устраняет обратное движение электричества с рельсов, когда потенциал рельсов становится выше потенциала на трубопроводе.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Катодная защита. При этом виде защиты трубопроводы подключают к отрицательному полюсу постоянного источника тока. Положительный полюс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источника тока соединяют с анодным заземлением. Ток с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анодного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заземлителя рассеивается в грунте и попадает на трубы, наводя на них катодную полярность. При таком движении электричества разрушается лишь анодное заземление.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Протекторная защита состоит в наложении на защищаемых трубах катодной полярности с помощью протекторов, создающих больший отрицательный потенциал по отношению к грунту. В результате ток от протектора, выполняющего роль анода, рассеивается в грунте, попадая на трубы, наводит на них катодную полярность. Под воздействием стоков электричества разрушается протектор.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Эффективность катодной и протекторной защиты значительно увеличивается с увеличением продольной проводимости защищаемого сооружения. С этой целью в местах установки задвижек, сальниковых компенсаторов делают шунтирующие перемычки. Перемычки необходимы между подающими и обратными трубопроводами для выравнивания разности потенциалов, возникающей в результате неодинакового разогрева металла.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1.7.</w:t>
      </w:r>
      <w:r w:rsidRPr="00423D2F">
        <w:rPr>
          <w:rFonts w:ascii="Times New Roman" w:hAnsi="Times New Roman" w:cs="Times New Roman"/>
          <w:sz w:val="28"/>
          <w:szCs w:val="28"/>
        </w:rPr>
        <w:tab/>
        <w:t>Водоподготовка для тепловых сетей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Для обеспечения надёжной, долговечной и безаварийной работы системы теплоснабжения необходима качественная подготовка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воды. В тепловых сетях возникают потери циркулирующей воды в результате утечек и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непосредственного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водоразбора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. Производительность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подпиточных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устройств на восполнение утечек из-за не плотности системы составляет 1-2% циркулирующей воды. При наличии расхода воды на горячее водоснабжение подпитка в отдельных системах может достигать 40-50% расхода циркулирующей воды.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Для подпитки сети используют водопроводную воду или воду естественных водоёмов. Непосредственное использование это воды, содержащей большое количество взвешенных частиц, растворённых солей и газов, недопустимо.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При нагреве необработанной воды на поверхностях нагрева подогревателей и в трубопроводах образуются отложения накипи и шлама, которые уменьшают площадь сечения прохода, увеличивают гидравлическое </w:t>
      </w:r>
      <w:r w:rsidRPr="00423D2F">
        <w:rPr>
          <w:rFonts w:ascii="Times New Roman" w:hAnsi="Times New Roman" w:cs="Times New Roman"/>
          <w:sz w:val="28"/>
          <w:szCs w:val="28"/>
        </w:rPr>
        <w:lastRenderedPageBreak/>
        <w:t>сопротивление системы и уменьшают тепловую мощность установок. Кроме того, растворённые газы вызывают коррозионные повреждения в оборудовании и по всему тракту сетей.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Нормы и качество добавочной и сетевой воды устанавливаются на основании исследований химических процессов, происходящих при нагревании воды, а так же в результате опыта эксплуатации теплофикационных систем различных типов.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Качество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воды оценивается содержанием: растворимых солей, создающих жёсткость и щёлочность воды; кислорода и углекислого газа, вызывающих коррозию; солей кремниевой кислоты, способствующей выделению шлама.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Для удовлетворения норм вода, используемая для подпитки тепловых сетей, должна быть предварительно обработана. Под обработкой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воды подразумевается удаление из неё растворённых газов, главным образом кислорода и двуокиси углерода – основных коррозийных агентов, и создание таких условий, при которых соли временной жёсткости, если таковые в воде имеются, не распадались бы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системе и не вызывали образования накипи и шлама. Для подпитки тепловых сетей должна применяться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деаэрированная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вода (природная или умягчённая садов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известковым,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катионитовым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или другим методом) или же вода со стабилизированной жёсткостью.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Умягчение воды. Снижение карбонатной (временной) жёсткости воды, используемой для подпитки тепловых сетей, производится в большинстве случаев в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катионитовых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фильтрах, т.е. фильтрах, заполненных катионными материалами (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сульфоуголь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вофамит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эспатит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и др.) Только при мягких водах с содержанием карбонатной жёсткости Жк</w:t>
      </w:r>
      <w:r w:rsidRPr="00423D2F">
        <w:rPr>
          <w:rFonts w:ascii="Times New Roman" w:hAnsi="Times New Roman" w:cs="Times New Roman"/>
          <w:sz w:val="28"/>
          <w:szCs w:val="28"/>
        </w:rPr>
        <w:t>1,0 мг-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экв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>/л применяются более простые методы обработки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– термическая стабилизация и последующая фильтрация.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Действующими нормами в открытых системах теплоснабжения допускается обработка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воды путём её подкисления улучшенной контактной серной кислотой при автоматическом дозировании кислоты и автоматической защите от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перекисления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воды.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При проходе воды через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катионитовые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фильтры катионы кальция и магния, растворённые в воде, составляющие основу карбонатной жёсткости, обмениваются на катионы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, H и NH4. После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катионитовой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обработки в воде остаются соли натрия, щёлочь и кислота, которые при нагревании не дают осадка в виде шлама и накипи. Кальций и магний остаются в фильтре </w:t>
      </w:r>
      <w:r w:rsidRPr="00423D2F">
        <w:rPr>
          <w:rFonts w:ascii="Times New Roman" w:hAnsi="Times New Roman" w:cs="Times New Roman"/>
          <w:sz w:val="28"/>
          <w:szCs w:val="28"/>
        </w:rPr>
        <w:lastRenderedPageBreak/>
        <w:t>на зёрнах катионного вещества и впоследствии выводятся из фильтра при его регенерации.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При обработке воды по схеме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Na-катионирование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образовавшийся после фильтров карбонат натрия NaHCO3 распадается при высокой температуре (свыше 150ОС) на едкий натр (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Na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>H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) на двуокись углерода(CO2), являющиеся коррозионными агентами. Поэтому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Na-катионитовую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обработку воды применяют обычно при подогреве сетевой воды (в пароводяных подогревателях) до температуры не выше 150ОС. Регенерация фильтров производится поваренной солью.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При Н-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катионировании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сильно возрастает в воде концентрация двуокиси углерода, являющейся катализатором коррозии. Для снижения концентрации СО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 xml:space="preserve"> обрабатываемая вода после Н-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катионитовых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фильтров пропускается через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декарбонизаторы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серной или соляной кислоты.</w:t>
      </w:r>
      <w:r w:rsidRPr="00423D2F">
        <w:rPr>
          <w:rFonts w:ascii="Times New Roman" w:hAnsi="Times New Roman" w:cs="Times New Roman"/>
          <w:sz w:val="28"/>
          <w:szCs w:val="28"/>
        </w:rPr>
        <w:cr/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Деаэрация воды. Внутренняя коррозия стальных трубопроводов вызывается растворёнными в воде газами: кислородом О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>2</w:t>
      </w:r>
      <w:proofErr w:type="gramEnd"/>
      <w:r w:rsidRPr="00423D2F">
        <w:rPr>
          <w:rFonts w:ascii="Times New Roman" w:hAnsi="Times New Roman" w:cs="Times New Roman"/>
          <w:sz w:val="28"/>
          <w:szCs w:val="28"/>
        </w:rPr>
        <w:t>, двуокисью углерода СО2, а также хлоридами и сульфатами. Особенно высокую коррозионную активность имеет кислород в присутствии углекислоты, которая в этом случае играет роль коррозионного катализатора.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Основным методом удаления из воды растворённых газов является термическая деаэрация. В термических деаэраторах обрабатываемая вода находится в контакте с газопаровой смесью. Взаимодействие между греющим паром и обрабатываемой водой можно организовать двумя способами – распределением потоков воды в паровой среде и распределением пара внутри потока жидкости. Первый способ взаимодействия осуществляется в струйных, плёночных, капельных, насадочных аппаратах. При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барботажном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способе удельная площадь поверхности контакта фаз на единицу объёма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аппарата значительно (в 5-10раз) больше, чем при других способах, что обеспечивает более глубокую деаэрацию.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>При использовании только одного из указанных способов обработки воды деаэратор называют одноступенчатым, при использовании обоих способов – двухступенчатым.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Для обработки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воды тепловых сетей в зависимости от параметров греющей среды применяются термические деаэраторы атмосферного или вакуумного типа.</w:t>
      </w:r>
    </w:p>
    <w:p w:rsidR="00423D2F" w:rsidRPr="00423D2F" w:rsidRDefault="00423D2F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23D2F">
        <w:rPr>
          <w:rFonts w:ascii="Times New Roman" w:hAnsi="Times New Roman" w:cs="Times New Roman"/>
          <w:sz w:val="28"/>
          <w:szCs w:val="28"/>
        </w:rPr>
        <w:t xml:space="preserve">Деаэраторы атмосферного типа применяют в паровых котельных. В них греющий пар под давлением, близким к атмосферному (0,11-0,12МПа), </w:t>
      </w:r>
      <w:r w:rsidRPr="00423D2F">
        <w:rPr>
          <w:rFonts w:ascii="Times New Roman" w:hAnsi="Times New Roman" w:cs="Times New Roman"/>
          <w:sz w:val="28"/>
          <w:szCs w:val="28"/>
        </w:rPr>
        <w:lastRenderedPageBreak/>
        <w:t xml:space="preserve">нагревает обрабатываемую воду до кипения (102-104ОС). Выделяемые из воды газы вместе с остатком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несконденсировавшегося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пара отводится из деаэратора, а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деаэрированная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вода собирается в баке установки. </w:t>
      </w:r>
      <w:proofErr w:type="gramStart"/>
      <w:r w:rsidRPr="00423D2F">
        <w:rPr>
          <w:rFonts w:ascii="Times New Roman" w:hAnsi="Times New Roman" w:cs="Times New Roman"/>
          <w:sz w:val="28"/>
          <w:szCs w:val="28"/>
        </w:rPr>
        <w:t xml:space="preserve">В водогрейных </w:t>
      </w:r>
      <w:proofErr w:type="spellStart"/>
      <w:r w:rsidRPr="00423D2F">
        <w:rPr>
          <w:rFonts w:ascii="Times New Roman" w:hAnsi="Times New Roman" w:cs="Times New Roman"/>
          <w:sz w:val="28"/>
          <w:szCs w:val="28"/>
        </w:rPr>
        <w:t>кательных</w:t>
      </w:r>
      <w:proofErr w:type="spellEnd"/>
      <w:r w:rsidRPr="00423D2F">
        <w:rPr>
          <w:rFonts w:ascii="Times New Roman" w:hAnsi="Times New Roman" w:cs="Times New Roman"/>
          <w:sz w:val="28"/>
          <w:szCs w:val="28"/>
        </w:rPr>
        <w:t xml:space="preserve"> используют деаэраторы, работающие под вакуумом (0,02-0,03 МПа), соответствующим температуре кипения воды 60-70ОС.</w:t>
      </w:r>
      <w:proofErr w:type="gramEnd"/>
    </w:p>
    <w:bookmarkEnd w:id="0"/>
    <w:p w:rsidR="008935FC" w:rsidRPr="00423D2F" w:rsidRDefault="008935FC" w:rsidP="00423D2F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8935FC" w:rsidRPr="00423D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D2F"/>
    <w:rsid w:val="00423D2F"/>
    <w:rsid w:val="0089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1720</Words>
  <Characters>9806</Characters>
  <Application>Microsoft Office Word</Application>
  <DocSecurity>0</DocSecurity>
  <Lines>81</Lines>
  <Paragraphs>23</Paragraphs>
  <ScaleCrop>false</ScaleCrop>
  <Company/>
  <LinksUpToDate>false</LinksUpToDate>
  <CharactersWithSpaces>11503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2017-09-29T13:59:00Z</dcterms:created>
  <dcterms:modified xsi:type="dcterms:W3CDTF">2017-09-29T14:00:00Z</dcterms:modified>
</cp:coreProperties>
</file>